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817A3" w14:textId="0A377B6D" w:rsidR="0043136C" w:rsidRDefault="00D405A5" w:rsidP="0043136C">
      <w:pPr>
        <w:jc w:val="both"/>
        <w:rPr>
          <w:b/>
          <w:lang w:val="es-ES"/>
        </w:rPr>
      </w:pPr>
      <w:r w:rsidRPr="00D405A5">
        <w:rPr>
          <w:b/>
          <w:lang w:val="es-ES"/>
        </w:rPr>
        <w:t>SYNIXTOR cortina</w:t>
      </w:r>
      <w:r>
        <w:rPr>
          <w:b/>
          <w:lang w:val="es-ES"/>
        </w:rPr>
        <w:t>s</w:t>
      </w:r>
      <w:r w:rsidRPr="00D405A5">
        <w:rPr>
          <w:b/>
          <w:lang w:val="es-ES"/>
        </w:rPr>
        <w:t xml:space="preserve"> </w:t>
      </w:r>
      <w:r w:rsidR="00D6359F">
        <w:rPr>
          <w:b/>
          <w:lang w:val="es-ES"/>
        </w:rPr>
        <w:t>corta</w:t>
      </w:r>
      <w:r>
        <w:rPr>
          <w:b/>
          <w:lang w:val="es-ES"/>
        </w:rPr>
        <w:t xml:space="preserve"> fuego y humo</w:t>
      </w:r>
    </w:p>
    <w:p w14:paraId="56DDD2FD" w14:textId="49D9D65A" w:rsidR="000164EA" w:rsidRDefault="000164EA" w:rsidP="0043136C">
      <w:pPr>
        <w:jc w:val="both"/>
        <w:rPr>
          <w:b/>
          <w:lang w:val="es-ES"/>
        </w:rPr>
      </w:pPr>
    </w:p>
    <w:p w14:paraId="1121628D" w14:textId="46CC205C" w:rsidR="0043136C" w:rsidRDefault="001C04F7" w:rsidP="0043136C">
      <w:pPr>
        <w:jc w:val="both"/>
      </w:pPr>
      <w:r>
        <w:rPr>
          <w:noProof/>
          <w:lang w:eastAsia="es-ES_tradnl"/>
        </w:rPr>
        <w:drawing>
          <wp:inline distT="0" distB="0" distL="0" distR="0" wp14:anchorId="5F318423" wp14:editId="3F204519">
            <wp:extent cx="5608955" cy="3118485"/>
            <wp:effectExtent l="0" t="0" r="4445" b="5715"/>
            <wp:docPr id="6" name="Imagen 6" descr="grafica%2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ca%2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5D8A2" w14:textId="0F34FCC5" w:rsidR="0043136C" w:rsidRDefault="0042315E" w:rsidP="0042315E">
      <w:pPr>
        <w:jc w:val="center"/>
      </w:pPr>
      <w:r>
        <w:rPr>
          <w:noProof/>
          <w:lang w:eastAsia="es-ES_tradnl"/>
        </w:rPr>
        <w:drawing>
          <wp:inline distT="0" distB="0" distL="0" distR="0" wp14:anchorId="34C176BA" wp14:editId="2BA5E808">
            <wp:extent cx="1790428" cy="859441"/>
            <wp:effectExtent l="0" t="0" r="0" b="4445"/>
            <wp:docPr id="11" name="Imagen 11" descr="Grafica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ca%2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171" cy="88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3E744" w14:textId="77CEB83B" w:rsidR="004E5C10" w:rsidRDefault="004E5C10" w:rsidP="004E5C10">
      <w:pPr>
        <w:jc w:val="both"/>
      </w:pPr>
      <w:proofErr w:type="spellStart"/>
      <w:r w:rsidRPr="004E5C10">
        <w:t>Synixtor</w:t>
      </w:r>
      <w:proofErr w:type="spellEnd"/>
      <w:r w:rsidRPr="004E5C10">
        <w:t xml:space="preserve"> ofrece cortinas cortafuego y </w:t>
      </w:r>
      <w:proofErr w:type="spellStart"/>
      <w:r w:rsidRPr="004E5C10">
        <w:t>cortahumo</w:t>
      </w:r>
      <w:proofErr w:type="spellEnd"/>
      <w:r w:rsidRPr="004E5C10">
        <w:t xml:space="preserve"> textil</w:t>
      </w:r>
      <w:r>
        <w:t>es</w:t>
      </w:r>
      <w:r w:rsidRPr="004E5C10">
        <w:t>, con variedad de prestaciones de protecció</w:t>
      </w:r>
      <w:r>
        <w:t xml:space="preserve">n, </w:t>
      </w:r>
      <w:r w:rsidRPr="004E5C10">
        <w:t>di</w:t>
      </w:r>
      <w:r w:rsidRPr="000164EA">
        <w:t>fere</w:t>
      </w:r>
      <w:r w:rsidR="001C04F7">
        <w:t>ntes dimensiones y aplicaciones, c</w:t>
      </w:r>
      <w:r w:rsidRPr="000164EA">
        <w:t>on una gran versatilidad y diseño, y  sistemas de accionamiento por gravedad</w:t>
      </w:r>
      <w:r w:rsidRPr="004E5C10">
        <w:t xml:space="preserve"> y motorizados. </w:t>
      </w:r>
      <w:r>
        <w:t>Los d</w:t>
      </w:r>
      <w:r w:rsidRPr="004E5C10">
        <w:t xml:space="preserve">iferentes grados de clasificación </w:t>
      </w:r>
      <w:r>
        <w:t xml:space="preserve">certificada </w:t>
      </w:r>
      <w:r w:rsidRPr="004E5C10">
        <w:t xml:space="preserve">E, EW, EI (con agua) </w:t>
      </w:r>
      <w:r>
        <w:t>se combinan con</w:t>
      </w:r>
      <w:r w:rsidRPr="004E5C10">
        <w:t xml:space="preserve"> los diferentes tejidos disponibles.</w:t>
      </w:r>
    </w:p>
    <w:p w14:paraId="1A3BCAFC" w14:textId="77777777" w:rsidR="004E5C10" w:rsidRDefault="004E5C10" w:rsidP="00D405A5">
      <w:pPr>
        <w:jc w:val="both"/>
      </w:pPr>
    </w:p>
    <w:p w14:paraId="32D55C19" w14:textId="3854F1EE" w:rsidR="004E5C10" w:rsidRPr="00D405A5" w:rsidRDefault="004E5C10" w:rsidP="004E5C10">
      <w:pPr>
        <w:jc w:val="both"/>
      </w:pPr>
      <w:r>
        <w:t>En e</w:t>
      </w:r>
      <w:r w:rsidR="00D405A5" w:rsidRPr="00D405A5">
        <w:t xml:space="preserve">l diseño de un sistema de evacuación de humos es primordial crear una delimitación de los humos y gases que se producen en un incendio y así evitar que se propaguen extendiéndose a otros sectores que hasta ese momento no estaban afectados. </w:t>
      </w:r>
      <w:r>
        <w:t xml:space="preserve">Las cortinas contra humo permiten </w:t>
      </w:r>
      <w:r w:rsidRPr="00D405A5">
        <w:t xml:space="preserve">canalizar el humo en una determinada dirección hacia el sistema de evacuación, evitando y retrasando la entrada </w:t>
      </w:r>
      <w:r>
        <w:t>del mismo</w:t>
      </w:r>
      <w:r w:rsidRPr="00D405A5">
        <w:t xml:space="preserve"> en otras áreas que se pueden habilitar como espacios libres de humo.</w:t>
      </w:r>
    </w:p>
    <w:p w14:paraId="18BD5793" w14:textId="77777777" w:rsidR="004E5C10" w:rsidRDefault="004E5C10" w:rsidP="00D405A5">
      <w:pPr>
        <w:jc w:val="both"/>
      </w:pPr>
    </w:p>
    <w:p w14:paraId="43B082BC" w14:textId="1BAF69DF" w:rsidR="004E5C10" w:rsidRDefault="00D405A5" w:rsidP="00D405A5">
      <w:pPr>
        <w:jc w:val="both"/>
      </w:pPr>
      <w:r w:rsidRPr="00D405A5">
        <w:t>La instalación del sistema de sectorización de humos tiene que estar certificado, homologad</w:t>
      </w:r>
      <w:r w:rsidR="004E5C10">
        <w:t xml:space="preserve">o y garantizar una canalización </w:t>
      </w:r>
      <w:r w:rsidRPr="00D405A5">
        <w:t>segura.</w:t>
      </w:r>
      <w:r w:rsidR="004E5C10">
        <w:t xml:space="preserve"> </w:t>
      </w:r>
      <w:proofErr w:type="spellStart"/>
      <w:r w:rsidR="004E5C10">
        <w:t>Synixtor</w:t>
      </w:r>
      <w:proofErr w:type="spellEnd"/>
      <w:r w:rsidR="004E5C10">
        <w:t xml:space="preserve"> cuenta con p</w:t>
      </w:r>
      <w:r w:rsidR="004E5C10" w:rsidRPr="004E5C10">
        <w:t>roductos con certificación europea EN de conformidad y ensayos de comportamiento de los sistemas frente al fuego y humo.</w:t>
      </w:r>
    </w:p>
    <w:p w14:paraId="591064E2" w14:textId="77777777" w:rsidR="0043136C" w:rsidRPr="00D405A5" w:rsidRDefault="0043136C" w:rsidP="00D405A5">
      <w:pPr>
        <w:jc w:val="both"/>
      </w:pPr>
    </w:p>
    <w:p w14:paraId="21435133" w14:textId="337D4AD5" w:rsidR="004E5C10" w:rsidRPr="004E5C10" w:rsidRDefault="00D405A5" w:rsidP="004E5C10">
      <w:pPr>
        <w:jc w:val="both"/>
      </w:pPr>
      <w:r w:rsidRPr="00D405A5">
        <w:lastRenderedPageBreak/>
        <w:t>La barrera de humos puede ser fija, en la instalación hay elementos que sobresalen y hay que solventar; o automática, hay una necesidad estética de ocultar la barrera y de integrarla en la construcción, desplegándola únicamente en caso de incendio mediante un motor.</w:t>
      </w:r>
    </w:p>
    <w:p w14:paraId="1ED5B782" w14:textId="77777777" w:rsidR="004E5C10" w:rsidRDefault="004E5C10" w:rsidP="000C770C">
      <w:pPr>
        <w:jc w:val="both"/>
      </w:pPr>
    </w:p>
    <w:p w14:paraId="3B9D84B7" w14:textId="35FD6AFA" w:rsidR="0043136C" w:rsidRDefault="004E5C10" w:rsidP="000C770C">
      <w:pPr>
        <w:jc w:val="both"/>
      </w:pPr>
      <w:r>
        <w:t>Contamos con soluciones para:</w:t>
      </w:r>
    </w:p>
    <w:p w14:paraId="3C679FA3" w14:textId="77777777" w:rsidR="004E5C10" w:rsidRPr="004E5C10" w:rsidRDefault="004E5C10" w:rsidP="004E5C10">
      <w:pPr>
        <w:pStyle w:val="Prrafodelista"/>
        <w:numPr>
          <w:ilvl w:val="0"/>
          <w:numId w:val="16"/>
        </w:numPr>
      </w:pPr>
      <w:r w:rsidRPr="004E5C10">
        <w:t>Para canalización de humo, móvil o estática</w:t>
      </w:r>
    </w:p>
    <w:p w14:paraId="6E64021C" w14:textId="77777777" w:rsidR="004E5C10" w:rsidRPr="004E5C10" w:rsidRDefault="004E5C10" w:rsidP="004E5C10">
      <w:pPr>
        <w:pStyle w:val="Prrafodelista"/>
        <w:numPr>
          <w:ilvl w:val="0"/>
          <w:numId w:val="16"/>
        </w:numPr>
      </w:pPr>
      <w:r w:rsidRPr="004E5C10">
        <w:t>Con desarrollo en curva</w:t>
      </w:r>
    </w:p>
    <w:p w14:paraId="0DB1DA78" w14:textId="77777777" w:rsidR="004E5C10" w:rsidRPr="004E5C10" w:rsidRDefault="004E5C10" w:rsidP="004E5C10">
      <w:pPr>
        <w:pStyle w:val="Prrafodelista"/>
        <w:numPr>
          <w:ilvl w:val="0"/>
          <w:numId w:val="16"/>
        </w:numPr>
      </w:pPr>
      <w:r w:rsidRPr="004E5C10">
        <w:t>Textiles automáticas para el paso de personas</w:t>
      </w:r>
    </w:p>
    <w:p w14:paraId="7B16EF74" w14:textId="77777777" w:rsidR="004E5C10" w:rsidRPr="004E5C10" w:rsidRDefault="004E5C10" w:rsidP="004E5C10">
      <w:pPr>
        <w:pStyle w:val="Prrafodelista"/>
        <w:numPr>
          <w:ilvl w:val="0"/>
          <w:numId w:val="16"/>
        </w:numPr>
      </w:pPr>
      <w:r w:rsidRPr="004E5C10">
        <w:t>Para sectorización a la propagación del humo o como barrera cortafuego</w:t>
      </w:r>
    </w:p>
    <w:p w14:paraId="39ED2862" w14:textId="77777777" w:rsidR="004E5C10" w:rsidRDefault="004E5C10" w:rsidP="004E5C10">
      <w:pPr>
        <w:pStyle w:val="Prrafodelista"/>
        <w:numPr>
          <w:ilvl w:val="0"/>
          <w:numId w:val="16"/>
        </w:numPr>
      </w:pPr>
      <w:r w:rsidRPr="004E5C10">
        <w:t>Cortinas cortafuego textiles EI 90 sin toma de agua</w:t>
      </w:r>
    </w:p>
    <w:p w14:paraId="7F7224E8" w14:textId="1992C702" w:rsidR="004E5C10" w:rsidRPr="004E5C10" w:rsidRDefault="004E5C10" w:rsidP="004E5C10">
      <w:pPr>
        <w:pStyle w:val="Prrafodelista"/>
        <w:numPr>
          <w:ilvl w:val="0"/>
          <w:numId w:val="16"/>
        </w:numPr>
      </w:pPr>
      <w:r w:rsidRPr="004E5C10">
        <w:t>Cortinas cortafuego textiles automáticas</w:t>
      </w:r>
    </w:p>
    <w:p w14:paraId="5A32F92A" w14:textId="77777777" w:rsidR="004E5C10" w:rsidRPr="004E5C10" w:rsidRDefault="004E5C10" w:rsidP="004E5C10">
      <w:pPr>
        <w:pStyle w:val="Prrafodelista"/>
        <w:numPr>
          <w:ilvl w:val="0"/>
          <w:numId w:val="16"/>
        </w:numPr>
      </w:pPr>
      <w:r w:rsidRPr="004E5C10">
        <w:t>Cortinas cortafuego textiles automáticas para aberturas en horizontal</w:t>
      </w:r>
    </w:p>
    <w:p w14:paraId="708D979F" w14:textId="77777777" w:rsidR="004E5C10" w:rsidRPr="004E5C10" w:rsidRDefault="004E5C10" w:rsidP="004E5C10">
      <w:pPr>
        <w:pStyle w:val="Prrafodelista"/>
        <w:numPr>
          <w:ilvl w:val="0"/>
          <w:numId w:val="16"/>
        </w:numPr>
      </w:pPr>
      <w:r w:rsidRPr="004E5C10">
        <w:t>Cortinas cortafuego flexibles en fachadas (en el exterior)</w:t>
      </w:r>
    </w:p>
    <w:p w14:paraId="02FEA707" w14:textId="40395C4E" w:rsidR="004E5C10" w:rsidRPr="004E5C10" w:rsidRDefault="004E5C10" w:rsidP="004E5C10">
      <w:pPr>
        <w:pStyle w:val="Prrafodelista"/>
        <w:numPr>
          <w:ilvl w:val="0"/>
          <w:numId w:val="16"/>
        </w:numPr>
      </w:pPr>
      <w:r>
        <w:t xml:space="preserve">Compuerta </w:t>
      </w:r>
      <w:r w:rsidRPr="004E5C10">
        <w:t>cortafuego para líneas trasportadoras continuas o interrumpidas</w:t>
      </w:r>
    </w:p>
    <w:p w14:paraId="6B1C4F45" w14:textId="77777777" w:rsidR="004E5C10" w:rsidRPr="004E5C10" w:rsidRDefault="004E5C10" w:rsidP="004E5C10">
      <w:pPr>
        <w:pStyle w:val="Prrafodelista"/>
        <w:numPr>
          <w:ilvl w:val="0"/>
          <w:numId w:val="16"/>
        </w:numPr>
      </w:pPr>
      <w:r w:rsidRPr="004E5C10">
        <w:t>Puertas seccionales cortafuego</w:t>
      </w:r>
    </w:p>
    <w:p w14:paraId="3819E9E7" w14:textId="77777777" w:rsidR="004E5C10" w:rsidRPr="004E5C10" w:rsidRDefault="004E5C10" w:rsidP="004E5C10">
      <w:pPr>
        <w:pStyle w:val="Prrafodelista"/>
        <w:numPr>
          <w:ilvl w:val="0"/>
          <w:numId w:val="16"/>
        </w:numPr>
      </w:pPr>
      <w:r w:rsidRPr="004E5C10">
        <w:t>Sistemas y dispositivos de control</w:t>
      </w:r>
    </w:p>
    <w:p w14:paraId="2E8EC3E1" w14:textId="77777777" w:rsidR="004E5C10" w:rsidRDefault="004E5C10" w:rsidP="000C770C">
      <w:pPr>
        <w:jc w:val="both"/>
      </w:pPr>
    </w:p>
    <w:p w14:paraId="24F94676" w14:textId="77777777" w:rsidR="0043136C" w:rsidRDefault="0043136C" w:rsidP="000C770C">
      <w:pPr>
        <w:jc w:val="both"/>
      </w:pPr>
    </w:p>
    <w:p w14:paraId="42FC1A78" w14:textId="77777777" w:rsidR="001C04F7" w:rsidRDefault="007E56D9" w:rsidP="002069BB">
      <w:pPr>
        <w:jc w:val="both"/>
      </w:pPr>
      <w:r>
        <w:t>Sus ventajas:</w:t>
      </w:r>
    </w:p>
    <w:p w14:paraId="4F5ED9C9" w14:textId="57382A58" w:rsidR="008A0601" w:rsidRDefault="001C04F7" w:rsidP="002069BB">
      <w:pPr>
        <w:jc w:val="both"/>
      </w:pPr>
      <w:r>
        <w:rPr>
          <w:noProof/>
          <w:lang w:eastAsia="es-ES_tradnl"/>
        </w:rPr>
        <w:t xml:space="preserve"> </w:t>
      </w:r>
      <w:r>
        <w:rPr>
          <w:noProof/>
          <w:lang w:eastAsia="es-ES_tradnl"/>
        </w:rPr>
        <w:drawing>
          <wp:inline distT="0" distB="0" distL="0" distR="0" wp14:anchorId="5567EBB6" wp14:editId="25D42911">
            <wp:extent cx="5600700" cy="1306195"/>
            <wp:effectExtent l="0" t="0" r="12700" b="0"/>
            <wp:docPr id="7" name="Imagen 7" descr="grafica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fica%2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C507" w14:textId="77777777" w:rsidR="00840D03" w:rsidRDefault="00840D03" w:rsidP="002069BB">
      <w:pPr>
        <w:jc w:val="both"/>
      </w:pPr>
    </w:p>
    <w:p w14:paraId="707EC084" w14:textId="49AC883B" w:rsidR="00A22984" w:rsidRDefault="00A22984" w:rsidP="002069BB">
      <w:pPr>
        <w:jc w:val="both"/>
      </w:pPr>
      <w:bookmarkStart w:id="0" w:name="_GoBack"/>
      <w:bookmarkEnd w:id="0"/>
      <w:r w:rsidRPr="00A22984">
        <w:rPr>
          <w:highlight w:val="yellow"/>
        </w:rPr>
        <w:t>VIDEO ADJUNTO</w:t>
      </w:r>
    </w:p>
    <w:p w14:paraId="703F8192" w14:textId="77777777" w:rsidR="00840D03" w:rsidRPr="00643CF4" w:rsidRDefault="00840D03" w:rsidP="00643CF4">
      <w:pPr>
        <w:jc w:val="both"/>
      </w:pPr>
    </w:p>
    <w:p w14:paraId="07D82485" w14:textId="0B56AADF" w:rsidR="002D0DDE" w:rsidRPr="000B524D" w:rsidRDefault="002D0DDE" w:rsidP="002D0DDE">
      <w:pPr>
        <w:jc w:val="center"/>
      </w:pPr>
      <w:r>
        <w:rPr>
          <w:noProof/>
          <w:lang w:eastAsia="es-ES_tradnl"/>
        </w:rPr>
        <w:drawing>
          <wp:inline distT="0" distB="0" distL="0" distR="0" wp14:anchorId="387EAAA1" wp14:editId="3A2A7EFE">
            <wp:extent cx="2541270" cy="2030730"/>
            <wp:effectExtent l="0" t="0" r="0" b="1270"/>
            <wp:docPr id="2" name="Imagen 2" descr="grafica%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ca%2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FC97C" w14:textId="77777777" w:rsidR="002069BB" w:rsidRDefault="002069BB" w:rsidP="002069BB">
      <w:pPr>
        <w:jc w:val="both"/>
      </w:pPr>
    </w:p>
    <w:p w14:paraId="27A1559E" w14:textId="77777777" w:rsidR="000C770C" w:rsidRPr="000C770C" w:rsidRDefault="000C770C" w:rsidP="000C770C">
      <w:pPr>
        <w:textAlignment w:val="baseline"/>
        <w:rPr>
          <w:rFonts w:ascii="Lato" w:eastAsia="Times New Roman" w:hAnsi="Lato" w:cs="Times New Roman"/>
          <w:color w:val="3B454D"/>
          <w:sz w:val="21"/>
          <w:szCs w:val="21"/>
          <w:lang w:eastAsia="es-ES_tradnl"/>
        </w:rPr>
      </w:pPr>
    </w:p>
    <w:p w14:paraId="735E5162" w14:textId="77777777" w:rsidR="008E2CEE" w:rsidRDefault="008E2CEE"/>
    <w:p w14:paraId="183BDB38" w14:textId="35091326" w:rsidR="00CE030C" w:rsidRDefault="00362AC1"/>
    <w:sectPr w:rsidR="00CE030C" w:rsidSect="003964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729D4" w14:textId="77777777" w:rsidR="00362AC1" w:rsidRDefault="00362AC1" w:rsidP="00964B22">
      <w:r>
        <w:separator/>
      </w:r>
    </w:p>
  </w:endnote>
  <w:endnote w:type="continuationSeparator" w:id="0">
    <w:p w14:paraId="194E3B36" w14:textId="77777777" w:rsidR="00362AC1" w:rsidRDefault="00362AC1" w:rsidP="0096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D0C58" w14:textId="77777777" w:rsidR="00362AC1" w:rsidRDefault="00362AC1" w:rsidP="00964B22">
      <w:r>
        <w:separator/>
      </w:r>
    </w:p>
  </w:footnote>
  <w:footnote w:type="continuationSeparator" w:id="0">
    <w:p w14:paraId="11F1DD25" w14:textId="77777777" w:rsidR="00362AC1" w:rsidRDefault="00362AC1" w:rsidP="0096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03B8"/>
    <w:multiLevelType w:val="hybridMultilevel"/>
    <w:tmpl w:val="B85A05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86298"/>
    <w:multiLevelType w:val="hybridMultilevel"/>
    <w:tmpl w:val="762257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D4248"/>
    <w:multiLevelType w:val="hybridMultilevel"/>
    <w:tmpl w:val="0A3025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8776D"/>
    <w:multiLevelType w:val="hybridMultilevel"/>
    <w:tmpl w:val="AD74EAF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AB61AD"/>
    <w:multiLevelType w:val="hybridMultilevel"/>
    <w:tmpl w:val="C8141F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F4C77"/>
    <w:multiLevelType w:val="hybridMultilevel"/>
    <w:tmpl w:val="0B0E99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D2C92"/>
    <w:multiLevelType w:val="hybridMultilevel"/>
    <w:tmpl w:val="2E4EE2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54708"/>
    <w:multiLevelType w:val="hybridMultilevel"/>
    <w:tmpl w:val="5150FA5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90429"/>
    <w:multiLevelType w:val="hybridMultilevel"/>
    <w:tmpl w:val="9FF89D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B6A1C"/>
    <w:multiLevelType w:val="hybridMultilevel"/>
    <w:tmpl w:val="EC54000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B312A"/>
    <w:multiLevelType w:val="hybridMultilevel"/>
    <w:tmpl w:val="D71627D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E0786"/>
    <w:multiLevelType w:val="hybridMultilevel"/>
    <w:tmpl w:val="AE243D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87B19"/>
    <w:multiLevelType w:val="multilevel"/>
    <w:tmpl w:val="88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E49FD"/>
    <w:multiLevelType w:val="hybridMultilevel"/>
    <w:tmpl w:val="430234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939E4"/>
    <w:multiLevelType w:val="multilevel"/>
    <w:tmpl w:val="4E4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565546"/>
    <w:multiLevelType w:val="hybridMultilevel"/>
    <w:tmpl w:val="3112D4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5"/>
  </w:num>
  <w:num w:numId="8">
    <w:abstractNumId w:val="1"/>
  </w:num>
  <w:num w:numId="9">
    <w:abstractNumId w:val="13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7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4F"/>
    <w:rsid w:val="000164EA"/>
    <w:rsid w:val="000418E7"/>
    <w:rsid w:val="000443B2"/>
    <w:rsid w:val="0009575E"/>
    <w:rsid w:val="000B524D"/>
    <w:rsid w:val="000C770C"/>
    <w:rsid w:val="000E048F"/>
    <w:rsid w:val="00135276"/>
    <w:rsid w:val="001C04F7"/>
    <w:rsid w:val="001D6174"/>
    <w:rsid w:val="002069BB"/>
    <w:rsid w:val="00260E7E"/>
    <w:rsid w:val="002B37C1"/>
    <w:rsid w:val="002C51BF"/>
    <w:rsid w:val="002D0DDE"/>
    <w:rsid w:val="00362AC1"/>
    <w:rsid w:val="00396455"/>
    <w:rsid w:val="0042315E"/>
    <w:rsid w:val="0043136C"/>
    <w:rsid w:val="004964D3"/>
    <w:rsid w:val="004A3F08"/>
    <w:rsid w:val="004C764F"/>
    <w:rsid w:val="004E5C10"/>
    <w:rsid w:val="00621672"/>
    <w:rsid w:val="00643CF4"/>
    <w:rsid w:val="006768D2"/>
    <w:rsid w:val="00681121"/>
    <w:rsid w:val="006858B4"/>
    <w:rsid w:val="006B20BD"/>
    <w:rsid w:val="007819E7"/>
    <w:rsid w:val="007E3663"/>
    <w:rsid w:val="007E56D9"/>
    <w:rsid w:val="00840D03"/>
    <w:rsid w:val="00871657"/>
    <w:rsid w:val="008A0601"/>
    <w:rsid w:val="008A7DDA"/>
    <w:rsid w:val="008C2D22"/>
    <w:rsid w:val="008E2CEE"/>
    <w:rsid w:val="00964B22"/>
    <w:rsid w:val="009D0D78"/>
    <w:rsid w:val="00A22984"/>
    <w:rsid w:val="00A673BB"/>
    <w:rsid w:val="00B129C5"/>
    <w:rsid w:val="00B46E97"/>
    <w:rsid w:val="00C27622"/>
    <w:rsid w:val="00D325E1"/>
    <w:rsid w:val="00D405A5"/>
    <w:rsid w:val="00D6034F"/>
    <w:rsid w:val="00D6359F"/>
    <w:rsid w:val="00DB4103"/>
    <w:rsid w:val="00E40375"/>
    <w:rsid w:val="00F2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17E0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D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03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770C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customStyle="1" w:styleId="Default">
    <w:name w:val="Default"/>
    <w:rsid w:val="000C770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aconcuadrcula">
    <w:name w:val="Table Grid"/>
    <w:basedOn w:val="Tablanormal"/>
    <w:uiPriority w:val="59"/>
    <w:rsid w:val="002069BB"/>
    <w:rPr>
      <w:sz w:val="22"/>
      <w:szCs w:val="22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964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64D3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64B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4B22"/>
  </w:style>
  <w:style w:type="paragraph" w:styleId="Piedepgina">
    <w:name w:val="footer"/>
    <w:basedOn w:val="Normal"/>
    <w:link w:val="PiedepginaCar"/>
    <w:uiPriority w:val="99"/>
    <w:unhideWhenUsed/>
    <w:rsid w:val="00964B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B22"/>
  </w:style>
  <w:style w:type="character" w:styleId="Textoennegrita">
    <w:name w:val="Strong"/>
    <w:basedOn w:val="Fuentedeprrafopredeter"/>
    <w:uiPriority w:val="22"/>
    <w:qFormat/>
    <w:rsid w:val="00431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312</Words>
  <Characters>1719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16</cp:revision>
  <dcterms:created xsi:type="dcterms:W3CDTF">2020-01-29T14:18:00Z</dcterms:created>
  <dcterms:modified xsi:type="dcterms:W3CDTF">2020-03-03T15:03:00Z</dcterms:modified>
</cp:coreProperties>
</file>